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0A" w:rsidRPr="00BF0EBD" w:rsidRDefault="00D75D2A" w:rsidP="00D75D2A">
      <w:pPr>
        <w:pStyle w:val="Tekstprzypisudolnego"/>
        <w:jc w:val="right"/>
        <w:rPr>
          <w:rFonts w:cs="Times New Roman"/>
          <w:sz w:val="22"/>
          <w:szCs w:val="22"/>
        </w:rPr>
      </w:pPr>
      <w:r w:rsidRPr="00BF0EBD">
        <w:rPr>
          <w:rFonts w:cs="Times New Roman"/>
          <w:sz w:val="22"/>
          <w:szCs w:val="22"/>
        </w:rPr>
        <w:t>załącznik nr 4 do z</w:t>
      </w:r>
      <w:r w:rsidR="0015504D">
        <w:rPr>
          <w:rFonts w:cs="Times New Roman"/>
          <w:sz w:val="22"/>
          <w:szCs w:val="22"/>
        </w:rPr>
        <w:t>apytan</w:t>
      </w:r>
      <w:r w:rsidR="009B5D70">
        <w:rPr>
          <w:rFonts w:cs="Times New Roman"/>
          <w:sz w:val="22"/>
          <w:szCs w:val="22"/>
        </w:rPr>
        <w:t>ia ofertowego nr SP1.271.3</w:t>
      </w:r>
      <w:r w:rsidR="00C4210A">
        <w:rPr>
          <w:rFonts w:cs="Times New Roman"/>
          <w:sz w:val="22"/>
          <w:szCs w:val="22"/>
        </w:rPr>
        <w:t>5</w:t>
      </w:r>
      <w:bookmarkStart w:id="0" w:name="_GoBack"/>
      <w:bookmarkEnd w:id="0"/>
      <w:r w:rsidR="009C5048">
        <w:rPr>
          <w:rFonts w:cs="Times New Roman"/>
          <w:sz w:val="22"/>
          <w:szCs w:val="22"/>
        </w:rPr>
        <w:t>.202</w:t>
      </w:r>
      <w:r w:rsidR="003660B8">
        <w:rPr>
          <w:rFonts w:cs="Times New Roman"/>
          <w:sz w:val="22"/>
          <w:szCs w:val="22"/>
        </w:rPr>
        <w:t>5</w:t>
      </w:r>
    </w:p>
    <w:p w:rsidR="00F1270A" w:rsidRPr="0031127B" w:rsidRDefault="00F1270A" w:rsidP="0031127B">
      <w:pPr>
        <w:spacing w:after="150" w:line="360" w:lineRule="auto"/>
        <w:rPr>
          <w:rFonts w:ascii="Arial" w:hAnsi="Arial" w:cs="Arial"/>
        </w:rPr>
      </w:pPr>
    </w:p>
    <w:p w:rsidR="0031127B" w:rsidRDefault="0031127B" w:rsidP="0031127B">
      <w:pPr>
        <w:keepNext/>
        <w:keepLines/>
        <w:spacing w:after="0" w:line="254" w:lineRule="auto"/>
        <w:ind w:right="13"/>
        <w:jc w:val="center"/>
        <w:outlineLvl w:val="0"/>
        <w:rPr>
          <w:rFonts w:ascii="Calibri Light" w:eastAsia="Candara" w:hAnsi="Calibri Light" w:cs="Times New Roman"/>
          <w:b/>
          <w:color w:val="000000"/>
          <w:sz w:val="20"/>
          <w:szCs w:val="20"/>
          <w:lang w:eastAsia="pl-PL"/>
        </w:rPr>
      </w:pPr>
      <w:r>
        <w:rPr>
          <w:rFonts w:ascii="Calibri Light" w:eastAsia="SimSun" w:hAnsi="Calibri Light" w:cs="Times New Roman"/>
          <w:b/>
          <w:kern w:val="3"/>
          <w:sz w:val="20"/>
          <w:szCs w:val="20"/>
          <w:lang w:eastAsia="zh-CN" w:bidi="hi-IN"/>
        </w:rPr>
        <w:t xml:space="preserve">KLAUZULA INFORMACYJNA </w:t>
      </w:r>
      <w:r>
        <w:rPr>
          <w:rFonts w:ascii="Calibri Light" w:eastAsia="Candara" w:hAnsi="Calibri Light" w:cs="Times New Roman"/>
          <w:b/>
          <w:color w:val="000000"/>
          <w:sz w:val="20"/>
          <w:szCs w:val="20"/>
          <w:lang w:eastAsia="pl-PL"/>
        </w:rPr>
        <w:t>DOTYCZĄCA PRZETWARZANIA DANYCH OSOBOWYCH</w:t>
      </w:r>
    </w:p>
    <w:p w:rsidR="0031127B" w:rsidRDefault="0031127B" w:rsidP="0031127B">
      <w:pPr>
        <w:suppressAutoHyphens/>
        <w:autoSpaceDN w:val="0"/>
        <w:spacing w:after="0" w:line="240" w:lineRule="auto"/>
        <w:jc w:val="center"/>
        <w:rPr>
          <w:rFonts w:ascii="Calibri Light" w:eastAsia="SimSun" w:hAnsi="Calibri Light" w:cs="Times New Roman"/>
          <w:b/>
          <w:kern w:val="3"/>
          <w:sz w:val="18"/>
          <w:szCs w:val="18"/>
          <w:lang w:eastAsia="zh-CN" w:bidi="hi-IN"/>
        </w:rPr>
      </w:pPr>
      <w:r>
        <w:rPr>
          <w:rFonts w:ascii="Calibri Light" w:eastAsia="SimSun" w:hAnsi="Calibri Light" w:cs="Times New Roman"/>
          <w:b/>
          <w:kern w:val="3"/>
          <w:sz w:val="18"/>
          <w:szCs w:val="18"/>
          <w:lang w:eastAsia="zh-CN" w:bidi="hi-IN"/>
        </w:rPr>
        <w:t xml:space="preserve">PRZY ZAMÓWIENIACH PUBLICZNYCH </w:t>
      </w:r>
    </w:p>
    <w:p w:rsidR="0031127B" w:rsidRDefault="0031127B" w:rsidP="0031127B">
      <w:pPr>
        <w:suppressAutoHyphens/>
        <w:autoSpaceDN w:val="0"/>
        <w:spacing w:after="0" w:line="240" w:lineRule="auto"/>
        <w:jc w:val="center"/>
        <w:rPr>
          <w:rFonts w:ascii="Calibri Light" w:eastAsia="SimSun" w:hAnsi="Calibri Light" w:cs="Times New Roman"/>
          <w:b/>
          <w:kern w:val="3"/>
          <w:sz w:val="18"/>
          <w:szCs w:val="18"/>
          <w:lang w:eastAsia="zh-CN" w:bidi="hi-IN"/>
        </w:rPr>
      </w:pPr>
    </w:p>
    <w:p w:rsidR="0031127B" w:rsidRDefault="0031127B" w:rsidP="0031127B">
      <w:pPr>
        <w:suppressAutoHyphens/>
        <w:autoSpaceDN w:val="0"/>
        <w:spacing w:after="0" w:line="240" w:lineRule="auto"/>
        <w:ind w:firstLine="567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Zgodnie z art. 13 oraz 14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Ogólnego rozporządzenia o ochronie danych,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dalej „RODO”, informuję, że:</w:t>
      </w:r>
    </w:p>
    <w:p w:rsidR="0031127B" w:rsidRDefault="0031127B" w:rsidP="0031127B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hAnsi="Calibri Light" w:cs="Times New Roman"/>
          <w:sz w:val="18"/>
          <w:szCs w:val="18"/>
        </w:rPr>
      </w:pPr>
      <w:r>
        <w:rPr>
          <w:rFonts w:ascii="Calibri Light" w:eastAsia="Times New Roman" w:hAnsi="Calibri Light" w:cs="Times New Roman"/>
          <w:sz w:val="18"/>
          <w:szCs w:val="18"/>
          <w:lang w:eastAsia="pl-PL"/>
        </w:rPr>
        <w:t xml:space="preserve">Administratorem danych jest Szkoła Podstawowa nr 1 w Rzeszowie, adres ul. Bernardyńska 4, </w:t>
      </w:r>
      <w:r>
        <w:rPr>
          <w:rFonts w:ascii="Calibri Light" w:eastAsia="Times New Roman" w:hAnsi="Calibri Light" w:cs="Times New Roman"/>
          <w:sz w:val="18"/>
          <w:szCs w:val="18"/>
          <w:lang w:eastAsia="pl-PL"/>
        </w:rPr>
        <w:br/>
        <w:t>35-069 Rzeszów reprezentowana przez Dyrektora.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Kontakt z inspektorem ochrony danych możliwy jest</w:t>
      </w:r>
      <w:r>
        <w:rPr>
          <w:rFonts w:ascii="Calibri Light" w:eastAsia="Times New Roman" w:hAnsi="Calibri Light" w:cs="Times New Roman"/>
          <w:i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pod</w:t>
      </w:r>
      <w:r>
        <w:rPr>
          <w:rFonts w:ascii="Calibri Light" w:eastAsia="Times New Roman" w:hAnsi="Calibri Light" w:cs="Times New Roman"/>
          <w:i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adresem e-mail: </w:t>
      </w:r>
      <w:hyperlink r:id="rId6" w:history="1">
        <w:r>
          <w:rPr>
            <w:rStyle w:val="Hipercze"/>
            <w:rFonts w:ascii="Calibri Light" w:eastAsia="SimSun" w:hAnsi="Calibri Light" w:cs="Times New Roman"/>
            <w:kern w:val="3"/>
            <w:sz w:val="18"/>
            <w:szCs w:val="18"/>
            <w:lang w:eastAsia="zh-CN" w:bidi="hi-IN"/>
          </w:rPr>
          <w:t>iod1@erzeszow.pl</w:t>
        </w:r>
      </w:hyperlink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 lub korespondencyjnie na adres administratora.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Dane osobowe przetwarzane będą:</w:t>
      </w: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- na etapie postępowania o udzielenie zamówienia: na podstawie art. 6 ust. 1 lit. c</w:t>
      </w:r>
      <w:r>
        <w:rPr>
          <w:rFonts w:ascii="Calibri Light" w:eastAsia="Times New Roman" w:hAnsi="Calibri Light" w:cs="Times New Roman"/>
          <w:i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RODO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br/>
        <w:t xml:space="preserve">w związku z art. 43 i  44 ustawy o finansach publicznych w celu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związanym z postępowaniem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br/>
        <w:t>o udzielenie zamówienia publicznego;</w:t>
      </w:r>
    </w:p>
    <w:p w:rsidR="0031127B" w:rsidRP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SimSun" w:hAnsi="Calibri Light" w:cs="Times New Roman"/>
          <w:color w:val="000000"/>
          <w:kern w:val="3"/>
          <w:sz w:val="18"/>
          <w:szCs w:val="18"/>
          <w:lang w:eastAsia="zh-CN" w:bidi="hi-IN"/>
        </w:rPr>
        <w:t xml:space="preserve">- na etapie zawierania umowy: </w:t>
      </w:r>
      <w:r>
        <w:rPr>
          <w:rFonts w:ascii="Calibri Light" w:eastAsia="Times New Roman" w:hAnsi="Calibri Light" w:cs="Times New Roman"/>
          <w:color w:val="000000"/>
          <w:kern w:val="3"/>
          <w:sz w:val="18"/>
          <w:szCs w:val="18"/>
          <w:lang w:eastAsia="pl-PL" w:bidi="hi-IN"/>
        </w:rPr>
        <w:t>na podstawie art. 6 ust. 1 lit. b</w:t>
      </w:r>
      <w:r>
        <w:rPr>
          <w:rFonts w:ascii="Calibri Light" w:eastAsia="Times New Roman" w:hAnsi="Calibri Light" w:cs="Times New Roman"/>
          <w:i/>
          <w:color w:val="000000"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color w:val="000000"/>
          <w:kern w:val="3"/>
          <w:sz w:val="18"/>
          <w:szCs w:val="18"/>
          <w:lang w:eastAsia="pl-PL" w:bidi="hi-IN"/>
        </w:rPr>
        <w:t xml:space="preserve">RODO w celu związanym </w:t>
      </w:r>
      <w:r>
        <w:rPr>
          <w:rFonts w:ascii="Calibri Light" w:eastAsia="Times New Roman" w:hAnsi="Calibri Light" w:cs="Times New Roman"/>
          <w:color w:val="000000"/>
          <w:kern w:val="3"/>
          <w:sz w:val="18"/>
          <w:szCs w:val="18"/>
          <w:lang w:eastAsia="pl-PL" w:bidi="hi-IN"/>
        </w:rPr>
        <w:br/>
        <w:t xml:space="preserve">z udzielanym zamówieniem publicznym tj. w celu zawarcia i prawidłowego wykonania umowy, której przedmiotem jest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 </w:t>
      </w:r>
      <w:r w:rsidRPr="0031127B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>Suk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cesywna dostawa artykułów spożywczych </w:t>
      </w:r>
      <w:r w:rsidRPr="0031127B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>do stołówki szkolnej na potrzeby wyżywienia uczniów w Szko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le Podstawowej nr 1 w Rzeszowie </w:t>
      </w:r>
      <w:r w:rsidRPr="0031127B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>w okresie od 2 stycznia 202</w:t>
      </w:r>
      <w:r w:rsidR="003660B8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>6</w:t>
      </w:r>
      <w:r w:rsidRPr="0031127B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 roku do 31 grudnia 202</w:t>
      </w:r>
      <w:r w:rsidR="003660B8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>6</w:t>
      </w:r>
      <w:r w:rsidRPr="0031127B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 roku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>.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Odbiorcami Pani/Pana danych osobowych będą osoby lub podmioty uprawnione na podstawie przepisów prawa lub umowy powierzenia danych osobowych. W związku z zasadą jawności postępowań zamówień publicznych, dane osobowe oferentów i wykonawców składających ofertę zostają przekazane oferentom i wykonawcom biorących udział w postępowaniu oraz są publikowane na stronie BIP. Istnieje także możliwość uzyskania danych osobowych na podstawie ustawy z dnia 06.09.2001 o dostępie do informacji publicznej;  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Pani/Pana dane osobowe będą przetwarzane do czasu osiągnięcia celu, w jakim je pozyskano, a po tym czasie przez okres oraz w zakresie wymaganym przez przepisy powszechnie obowiązującego prawa</w:t>
      </w:r>
      <w:r>
        <w:rPr>
          <w:rFonts w:eastAsia="Times New Roman" w:cstheme="minorHAnsi"/>
          <w:kern w:val="3"/>
          <w:sz w:val="18"/>
          <w:szCs w:val="18"/>
          <w:lang w:eastAsia="pl-PL" w:bidi="hi-IN"/>
        </w:rPr>
        <w:t>;</w:t>
      </w:r>
      <w:r>
        <w:rPr>
          <w:rFonts w:cstheme="minorHAnsi"/>
          <w:sz w:val="18"/>
          <w:szCs w:val="18"/>
        </w:rPr>
        <w:t xml:space="preserve"> D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ane osobowe będą przechowywane, zgodnie z ustawą z dnia 14 lipca 1983 r. o narodowym zasobie archiwalnym i archiwach oraz załącznikiem do ww. ustawy określającym okresy archiwizowania dokumentów, przez okres 5 lat od dnia zakończenia postępowania o udzielenie zamówienia, a umowy przez okres 10 lat;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Podanie przez Pana/Panią danych osobowych jest obowiązkowe. W przypadku niepodania danych nie będzie możliwy udział w postępowaniu o udzielenie zamówienia; 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W odniesieniu do Pani/Pana danych osobowych decyzje nie będą podejmowane w sposób zautomatyzowany, stosowanie do art. 22 RODO;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15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posiada Pani/Pan: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na podstawie art. 15 RODO prawo dostępu do danych osobowych Pani/Pana dotyczących;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na podstawie art. 16 RODO prawo do sprostowania Pani/Pana danych osobowych </w:t>
      </w:r>
      <w:r>
        <w:rPr>
          <w:rFonts w:ascii="Calibri Light" w:eastAsia="Times New Roman" w:hAnsi="Calibri Light" w:cs="Times New Roman"/>
          <w:b/>
          <w:kern w:val="3"/>
          <w:sz w:val="18"/>
          <w:szCs w:val="18"/>
          <w:vertAlign w:val="superscript"/>
          <w:lang w:eastAsia="pl-PL" w:bidi="hi-IN"/>
        </w:rPr>
        <w:t>*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;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na podstawie art. 18 RODO prawo żądania od administratora ograniczenia przetwarzania danych osobowych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br/>
        <w:t xml:space="preserve">z zastrzeżeniem przypadków, o których mowa w art. 18 ust. 2 RODO **;  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prawo do wniesienia skargi do Prezesa Urzędu Ochrony Danych Osobowych, gdy uzna Pani/Pan, że przetwarzanie danych osobowych Pani/Pana dotyczących narusza przepisy RODO;</w:t>
      </w: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b/>
          <w:bCs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b/>
          <w:bCs/>
          <w:kern w:val="3"/>
          <w:sz w:val="18"/>
          <w:szCs w:val="18"/>
          <w:lang w:eastAsia="pl-PL" w:bidi="hi-IN"/>
        </w:rPr>
        <w:t xml:space="preserve">w przypadku pozyskiwania danych osobowych innych osób niż osób, które są stroną umowy, zgodnie z art. 14 RODO, dodatkowo informujemy, że: </w:t>
      </w: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b/>
          <w:bCs/>
          <w:kern w:val="3"/>
          <w:sz w:val="18"/>
          <w:szCs w:val="18"/>
          <w:lang w:eastAsia="pl-PL" w:bidi="hi-IN"/>
        </w:rPr>
      </w:pPr>
    </w:p>
    <w:p w:rsidR="0031127B" w:rsidRDefault="0031127B" w:rsidP="0031127B">
      <w:pPr>
        <w:pStyle w:val="Akapitzlist"/>
        <w:numPr>
          <w:ilvl w:val="0"/>
          <w:numId w:val="15"/>
        </w:numPr>
        <w:suppressAutoHyphens w:val="0"/>
        <w:autoSpaceDN/>
        <w:spacing w:after="200" w:line="276" w:lineRule="auto"/>
        <w:contextualSpacing/>
        <w:jc w:val="both"/>
        <w:rPr>
          <w:rFonts w:ascii="Calibri Light" w:eastAsia="Times New Roman" w:hAnsi="Calibri Light" w:cs="Times New Roman"/>
          <w:sz w:val="18"/>
          <w:szCs w:val="18"/>
          <w:lang w:eastAsia="pl-PL"/>
        </w:rPr>
      </w:pPr>
      <w:r>
        <w:rPr>
          <w:rFonts w:ascii="Calibri Light" w:eastAsia="Times New Roman" w:hAnsi="Calibri Light" w:cs="Times New Roman"/>
          <w:sz w:val="18"/>
          <w:szCs w:val="18"/>
          <w:lang w:eastAsia="pl-PL"/>
        </w:rPr>
        <w:t>w przypadku pozyskiwania w ramach postępowania i zawieranej umowy danych nie bezpośrednio od osoby, której dane dotyczą, zgodnie z art. 14 RODO, informujemy, że źródłem tych danych jest wykonawca (np. poprzez wskazanie swoich przedstawicieli, podwykonawców, osób do kontaktu, osób z określonymi uprawnieniami/doświadczeniem, osób realizujących umowę). W związku z tym kategorie przetwarzanych danych osobowych obejmują dane identyfikacyjne, w niektórych przypadkach dane kontaktowe (adres, telefon, adres e-mail) lub także dane dotyczące doświadczenia/kwalifikacji/uprawnień.</w:t>
      </w:r>
    </w:p>
    <w:p w:rsidR="0031127B" w:rsidRDefault="0031127B" w:rsidP="0031127B">
      <w:pPr>
        <w:suppressAutoHyphens/>
        <w:autoSpaceDN w:val="0"/>
        <w:spacing w:after="150" w:line="240" w:lineRule="auto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</w:p>
    <w:p w:rsidR="007F46DF" w:rsidRDefault="007F46DF"/>
    <w:sectPr w:rsidR="007F46DF" w:rsidSect="00F127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05A11D9"/>
    <w:multiLevelType w:val="hybridMultilevel"/>
    <w:tmpl w:val="C562D372"/>
    <w:lvl w:ilvl="0" w:tplc="457275FA">
      <w:start w:val="1"/>
      <w:numFmt w:val="decimal"/>
      <w:lvlText w:val="%1."/>
      <w:lvlJc w:val="left"/>
      <w:pPr>
        <w:ind w:left="0" w:firstLine="0"/>
      </w:pPr>
      <w:rPr>
        <w:rFonts w:ascii="Calibri Light" w:eastAsia="SimSun" w:hAnsi="Calibri Light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1383"/>
    <w:multiLevelType w:val="multilevel"/>
    <w:tmpl w:val="9326858E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1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0"/>
  </w:num>
  <w:num w:numId="13">
    <w:abstractNumId w:val="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31"/>
    <w:rsid w:val="0015504D"/>
    <w:rsid w:val="002F0796"/>
    <w:rsid w:val="0031127B"/>
    <w:rsid w:val="003660B8"/>
    <w:rsid w:val="00442D5F"/>
    <w:rsid w:val="00444BC8"/>
    <w:rsid w:val="0047329A"/>
    <w:rsid w:val="007F46DF"/>
    <w:rsid w:val="00854F86"/>
    <w:rsid w:val="009B5D70"/>
    <w:rsid w:val="009C5048"/>
    <w:rsid w:val="009F246C"/>
    <w:rsid w:val="00A87813"/>
    <w:rsid w:val="00A97BF7"/>
    <w:rsid w:val="00B71C31"/>
    <w:rsid w:val="00BF0EBD"/>
    <w:rsid w:val="00C00815"/>
    <w:rsid w:val="00C4210A"/>
    <w:rsid w:val="00CF2D1E"/>
    <w:rsid w:val="00D75D2A"/>
    <w:rsid w:val="00DC398C"/>
    <w:rsid w:val="00E25457"/>
    <w:rsid w:val="00EA1937"/>
    <w:rsid w:val="00F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Standard"/>
    <w:link w:val="AkapitzlistZnak"/>
    <w:uiPriority w:val="34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1127B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Standard"/>
    <w:link w:val="AkapitzlistZnak"/>
    <w:uiPriority w:val="34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1127B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33</cp:revision>
  <cp:lastPrinted>2024-12-02T13:13:00Z</cp:lastPrinted>
  <dcterms:created xsi:type="dcterms:W3CDTF">2019-07-04T07:50:00Z</dcterms:created>
  <dcterms:modified xsi:type="dcterms:W3CDTF">2025-12-05T11:53:00Z</dcterms:modified>
</cp:coreProperties>
</file>